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12B1A841" w:rsidR="00F74017" w:rsidRPr="00C74B2D" w:rsidRDefault="00F74017" w:rsidP="009F5FAF">
      <w:pPr>
        <w:suppressAutoHyphens/>
        <w:jc w:val="center"/>
        <w:rPr>
          <w:rFonts w:ascii="Arial" w:hAnsi="Arial" w:cs="Arial"/>
          <w:b/>
        </w:rPr>
      </w:pPr>
      <w:r w:rsidRPr="00C74B2D">
        <w:rPr>
          <w:rFonts w:ascii="Arial" w:hAnsi="Arial" w:cs="Arial"/>
          <w:b/>
        </w:rPr>
        <w:t>„</w:t>
      </w:r>
      <w:r w:rsidR="00C74B2D" w:rsidRPr="003F72F1">
        <w:rPr>
          <w:rFonts w:ascii="Arial" w:hAnsi="Arial" w:cs="Arial"/>
          <w:b/>
        </w:rPr>
        <w:t>Výměna venkovního osvětlení areálů SÚSP</w:t>
      </w:r>
      <w:r w:rsidR="00C74B2D">
        <w:rPr>
          <w:rFonts w:ascii="Arial" w:hAnsi="Arial" w:cs="Arial"/>
          <w:b/>
        </w:rPr>
        <w:t>k: Oblast 2: Svitavsko</w:t>
      </w:r>
      <w:r w:rsidRPr="00C74B2D">
        <w:rPr>
          <w:rFonts w:ascii="Arial" w:hAnsi="Arial" w:cs="Arial"/>
          <w:b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761DE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9F5FAF"/>
    <w:rsid w:val="00A06445"/>
    <w:rsid w:val="00A11AD5"/>
    <w:rsid w:val="00A5403A"/>
    <w:rsid w:val="00A96AC7"/>
    <w:rsid w:val="00AA5D2A"/>
    <w:rsid w:val="00AE78F3"/>
    <w:rsid w:val="00AF6C95"/>
    <w:rsid w:val="00B71DF5"/>
    <w:rsid w:val="00B76CA9"/>
    <w:rsid w:val="00B87460"/>
    <w:rsid w:val="00BF2A24"/>
    <w:rsid w:val="00C52DB9"/>
    <w:rsid w:val="00C74B2D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F5F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F5FA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2024-08-15T21:31:00Z</dcterms:created>
  <dcterms:modified xsi:type="dcterms:W3CDTF">2025-09-23T10:51:00Z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